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0</w:t>
      </w:r>
      <w:r w:rsidR="00D4149C">
        <w:rPr>
          <w:rFonts w:ascii="Times New Roman" w:hAnsi="Times New Roman" w:cs="Times New Roman"/>
          <w:sz w:val="24"/>
          <w:szCs w:val="24"/>
        </w:rPr>
        <w:t>2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C3C2A" w:rsidRPr="004A4132" w:rsidRDefault="00453F0A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A4132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D4149C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35120B" w:rsidRPr="004A4132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5120B" w:rsidRPr="004A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="0035120B" w:rsidRPr="004A4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20B" w:rsidRPr="004A4132">
        <w:rPr>
          <w:rFonts w:ascii="Times New Roman" w:hAnsi="Times New Roman" w:cs="Times New Roman"/>
          <w:sz w:val="24"/>
          <w:szCs w:val="24"/>
        </w:rPr>
        <w:t>в община Пазарджик, насрочен на 12 октомври 2025 г.</w:t>
      </w:r>
      <w:r w:rsidR="006C3C2A" w:rsidRPr="004A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72F" w:rsidRPr="004A4132" w:rsidRDefault="00F81F76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Поправки на технически грешки в решения.</w:t>
      </w:r>
      <w:bookmarkStart w:id="0" w:name="_GoBack"/>
      <w:bookmarkEnd w:id="0"/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56" w:rsidRDefault="00891956" w:rsidP="00044CF5">
      <w:pPr>
        <w:spacing w:after="0" w:line="240" w:lineRule="auto"/>
      </w:pPr>
      <w:r>
        <w:separator/>
      </w:r>
    </w:p>
  </w:endnote>
  <w:endnote w:type="continuationSeparator" w:id="0">
    <w:p w:rsidR="00891956" w:rsidRDefault="00891956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56" w:rsidRDefault="00891956" w:rsidP="00044CF5">
      <w:pPr>
        <w:spacing w:after="0" w:line="240" w:lineRule="auto"/>
      </w:pPr>
      <w:r>
        <w:separator/>
      </w:r>
    </w:p>
  </w:footnote>
  <w:footnote w:type="continuationSeparator" w:id="0">
    <w:p w:rsidR="00891956" w:rsidRDefault="00891956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D6E32"/>
    <w:rsid w:val="0030472F"/>
    <w:rsid w:val="00316BD4"/>
    <w:rsid w:val="0035120B"/>
    <w:rsid w:val="00362673"/>
    <w:rsid w:val="00386F4C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E7E4"/>
  <w15:docId w15:val="{232DE62C-D301-4C76-817C-DD723E90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39</cp:revision>
  <dcterms:created xsi:type="dcterms:W3CDTF">2025-08-18T06:30:00Z</dcterms:created>
  <dcterms:modified xsi:type="dcterms:W3CDTF">2025-09-02T14:37:00Z</dcterms:modified>
</cp:coreProperties>
</file>